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8EA5" w14:textId="43AE5EA4" w:rsidR="00B3254C" w:rsidRDefault="00696B4B">
      <w:pPr>
        <w:tabs>
          <w:tab w:val="center" w:pos="2881"/>
          <w:tab w:val="center" w:pos="3601"/>
          <w:tab w:val="center" w:pos="4321"/>
          <w:tab w:val="center" w:pos="5041"/>
          <w:tab w:val="center" w:pos="5761"/>
          <w:tab w:val="center" w:pos="7253"/>
        </w:tabs>
        <w:spacing w:after="3" w:line="259" w:lineRule="auto"/>
        <w:ind w:left="-15" w:firstLine="0"/>
      </w:pPr>
      <w:r>
        <w:rPr>
          <w:rFonts w:ascii="Times New Roman" w:eastAsia="Times New Roman" w:hAnsi="Times New Roman" w:cs="Times New Roman"/>
          <w:sz w:val="22"/>
        </w:rPr>
        <w:t xml:space="preserve">REQUIREMENT 218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2025</w:t>
      </w:r>
      <w:r w:rsidR="001762B0">
        <w:rPr>
          <w:rFonts w:ascii="Times New Roman" w:eastAsia="Times New Roman" w:hAnsi="Times New Roman" w:cs="Times New Roman"/>
          <w:sz w:val="22"/>
        </w:rPr>
        <w:t>1106</w:t>
      </w:r>
      <w:r>
        <w:rPr>
          <w:rFonts w:ascii="Times New Roman" w:eastAsia="Times New Roman" w:hAnsi="Times New Roman" w:cs="Times New Roman"/>
          <w:sz w:val="22"/>
        </w:rPr>
        <w:t xml:space="preserve"> </w:t>
      </w:r>
    </w:p>
    <w:p w14:paraId="68CD3145" w14:textId="77777777" w:rsidR="00B3254C" w:rsidRDefault="00696B4B">
      <w:pPr>
        <w:spacing w:after="0" w:line="259" w:lineRule="auto"/>
        <w:ind w:left="0" w:firstLine="0"/>
      </w:pPr>
      <w:r>
        <w:rPr>
          <w:rFonts w:ascii="Times New Roman" w:eastAsia="Times New Roman" w:hAnsi="Times New Roman" w:cs="Times New Roman"/>
          <w:sz w:val="22"/>
        </w:rPr>
        <w:t xml:space="preserve"> </w:t>
      </w:r>
    </w:p>
    <w:p w14:paraId="22E82266" w14:textId="77777777" w:rsidR="00B3254C" w:rsidRDefault="00696B4B">
      <w:pPr>
        <w:spacing w:after="3" w:line="259" w:lineRule="auto"/>
        <w:ind w:left="-5"/>
      </w:pPr>
      <w:r>
        <w:rPr>
          <w:rFonts w:ascii="Times New Roman" w:eastAsia="Times New Roman" w:hAnsi="Times New Roman" w:cs="Times New Roman"/>
          <w:sz w:val="22"/>
        </w:rPr>
        <w:t xml:space="preserve">APPLICABLE TO PO LINE(S) [@GEAE PO </w:t>
      </w:r>
      <w:proofErr w:type="spellStart"/>
      <w:r>
        <w:rPr>
          <w:rFonts w:ascii="Times New Roman" w:eastAsia="Times New Roman" w:hAnsi="Times New Roman" w:cs="Times New Roman"/>
          <w:sz w:val="22"/>
        </w:rPr>
        <w:t>FundClass</w:t>
      </w:r>
      <w:proofErr w:type="spellEnd"/>
      <w:r>
        <w:rPr>
          <w:rFonts w:ascii="Times New Roman" w:eastAsia="Times New Roman" w:hAnsi="Times New Roman" w:cs="Times New Roman"/>
          <w:sz w:val="22"/>
        </w:rPr>
        <w:t xml:space="preserve"> Line number@] </w:t>
      </w:r>
    </w:p>
    <w:p w14:paraId="3E7C5FF9" w14:textId="77777777" w:rsidR="00B3254C" w:rsidRDefault="00696B4B">
      <w:pPr>
        <w:spacing w:after="0" w:line="259" w:lineRule="auto"/>
        <w:ind w:left="0" w:firstLine="0"/>
      </w:pPr>
      <w:r>
        <w:t xml:space="preserve"> </w:t>
      </w:r>
    </w:p>
    <w:p w14:paraId="447AA0C8" w14:textId="77777777" w:rsidR="00B3254C" w:rsidRDefault="00696B4B">
      <w:pPr>
        <w:ind w:left="-5"/>
      </w:pPr>
      <w:r>
        <w:t xml:space="preserve">U.S. GOVERNMENT FUNDED SUBCONTRACT </w:t>
      </w:r>
    </w:p>
    <w:p w14:paraId="2F7703E1" w14:textId="77777777" w:rsidR="00B3254C" w:rsidRDefault="00696B4B">
      <w:pPr>
        <w:spacing w:after="0" w:line="259" w:lineRule="auto"/>
        <w:ind w:left="0" w:firstLine="0"/>
      </w:pPr>
      <w:r>
        <w:t xml:space="preserve"> </w:t>
      </w:r>
    </w:p>
    <w:p w14:paraId="03DCA5CF" w14:textId="77777777" w:rsidR="00B3254C" w:rsidRDefault="00696B4B">
      <w:pPr>
        <w:ind w:left="-5"/>
      </w:pPr>
      <w:r>
        <w:t xml:space="preserve">THIS REQUEST FOR QUOTATION (RFQ), PURCHASE ORDER, OR PURCHASE </w:t>
      </w:r>
    </w:p>
    <w:p w14:paraId="42D1AC39" w14:textId="77777777" w:rsidR="00B3254C" w:rsidRDefault="00696B4B">
      <w:pPr>
        <w:ind w:left="-5" w:right="119"/>
      </w:pPr>
      <w:r>
        <w:t xml:space="preserve">AGREEMENT WITH REMARK 218 MAY BE FUNDED UNDER A U.S. GOVERNMENT CONTRACT WITH THE APPLICABLE FAR/DFARS FLOW DOWN CLAUSES AS NOTED IN GE TERMS AND CONDITIONS OF PURCHASE (REMARK C64/I64). </w:t>
      </w:r>
    </w:p>
    <w:p w14:paraId="00C8DF20" w14:textId="77777777" w:rsidR="00B3254C" w:rsidRDefault="00696B4B">
      <w:pPr>
        <w:spacing w:after="0" w:line="259" w:lineRule="auto"/>
        <w:ind w:left="0" w:firstLine="0"/>
      </w:pPr>
      <w:r>
        <w:t xml:space="preserve"> </w:t>
      </w:r>
    </w:p>
    <w:p w14:paraId="35248EFD" w14:textId="77777777" w:rsidR="00B3254C" w:rsidRDefault="00696B4B">
      <w:pPr>
        <w:ind w:left="-5"/>
      </w:pPr>
      <w:r>
        <w:t xml:space="preserve">NAICS CODE 336412 IS THE PRIMARY NAICS CODES RELATING TO ORDERS OF </w:t>
      </w:r>
    </w:p>
    <w:p w14:paraId="568E5AE0" w14:textId="77777777" w:rsidR="00B3254C" w:rsidRDefault="00696B4B">
      <w:pPr>
        <w:ind w:left="-5"/>
      </w:pPr>
      <w:r>
        <w:t xml:space="preserve">AIRCRAFT ENGINE HARDWARE.SMALL BUSINESS IS DEFINED AS &lt;1,500 EMPLOYEES. SUPPLIER CONFIRMS THAT ITS SIZE REPRESENTATIONS, INCLUDING </w:t>
      </w:r>
    </w:p>
    <w:p w14:paraId="2E4115FC" w14:textId="77777777" w:rsidR="00B3254C" w:rsidRDefault="00696B4B">
      <w:pPr>
        <w:ind w:left="-5"/>
      </w:pPr>
      <w:r>
        <w:t xml:space="preserve">AT TIME OF OFFER, ARE BASED ON THE APPLICABLE NAICS CODE. </w:t>
      </w:r>
    </w:p>
    <w:p w14:paraId="11F5352C" w14:textId="77777777" w:rsidR="00B3254C" w:rsidRDefault="00696B4B">
      <w:pPr>
        <w:ind w:left="-5"/>
      </w:pPr>
      <w:r>
        <w:t xml:space="preserve">THE SELLER CONFIRMS THAT THE ANNUAL REPRESENTATIONS AND </w:t>
      </w:r>
    </w:p>
    <w:p w14:paraId="07059D8C" w14:textId="77777777" w:rsidR="00B3254C" w:rsidRDefault="00696B4B">
      <w:pPr>
        <w:ind w:left="-5"/>
      </w:pPr>
      <w:r>
        <w:t xml:space="preserve">CERTIFICATIONS WHICH WERE PREVIOUSLY FURNISHED TO GE, AND WHICH ARE </w:t>
      </w:r>
    </w:p>
    <w:p w14:paraId="7D79BF0D" w14:textId="77777777" w:rsidR="00B3254C" w:rsidRDefault="00696B4B">
      <w:pPr>
        <w:ind w:left="-5"/>
      </w:pPr>
      <w:r>
        <w:t xml:space="preserve">INCORPORATED HEREIN BY REFERENCE, WERE CURRENT, </w:t>
      </w:r>
      <w:proofErr w:type="gramStart"/>
      <w:r>
        <w:t>ACCURATE ,</w:t>
      </w:r>
      <w:proofErr w:type="gramEnd"/>
      <w:r>
        <w:t xml:space="preserve"> AND </w:t>
      </w:r>
    </w:p>
    <w:p w14:paraId="42A34298" w14:textId="77777777" w:rsidR="00B3254C" w:rsidRDefault="00696B4B">
      <w:pPr>
        <w:ind w:left="-5"/>
      </w:pPr>
      <w:r>
        <w:t xml:space="preserve">COMPLETE AS OF THE DATE OF THE OFFER. THIS INCLUDES SMALL BUSINESS HUBZONE AND SERVICE-DISABLED VETERAN CERTIFICATION STATUS IN THE US GOVERNMENT SYSTEM(S). </w:t>
      </w:r>
    </w:p>
    <w:p w14:paraId="0C3E9837" w14:textId="77777777" w:rsidR="00B3254C" w:rsidRDefault="00696B4B">
      <w:pPr>
        <w:spacing w:after="0" w:line="259" w:lineRule="auto"/>
        <w:ind w:left="0" w:firstLine="0"/>
      </w:pPr>
      <w:r>
        <w:t xml:space="preserve"> </w:t>
      </w:r>
    </w:p>
    <w:p w14:paraId="58622509" w14:textId="77777777" w:rsidR="00B3254C" w:rsidRDefault="00696B4B">
      <w:pPr>
        <w:ind w:left="-5"/>
      </w:pPr>
      <w:r>
        <w:t xml:space="preserve">RATED ORDERS </w:t>
      </w:r>
    </w:p>
    <w:p w14:paraId="4833A6CE" w14:textId="77777777" w:rsidR="00B3254C" w:rsidRDefault="00696B4B">
      <w:pPr>
        <w:spacing w:after="0" w:line="259" w:lineRule="auto"/>
        <w:ind w:left="0" w:firstLine="0"/>
      </w:pPr>
      <w:r>
        <w:t xml:space="preserve"> </w:t>
      </w:r>
    </w:p>
    <w:p w14:paraId="00931331" w14:textId="77777777" w:rsidR="00B3254C" w:rsidRDefault="00696B4B">
      <w:pPr>
        <w:ind w:left="-5"/>
      </w:pPr>
      <w:r>
        <w:t xml:space="preserve">THIS ORDER MAY BE USED TO FULFIL A DOD DPAS-RATED ORDER. GE WILL NOT </w:t>
      </w:r>
    </w:p>
    <w:p w14:paraId="2553F6ED" w14:textId="6627BC22" w:rsidR="00B3254C" w:rsidRDefault="00696B4B">
      <w:pPr>
        <w:ind w:left="-5"/>
      </w:pPr>
      <w:r>
        <w:t xml:space="preserve">INVOKE DPAS ON ANY COMMERCIAL/CIVILIAN PROGRAMS. THE RATING WILL AFFECT USG RATED REQUESTS ONLY. </w:t>
      </w:r>
    </w:p>
    <w:p w14:paraId="21349773" w14:textId="77777777" w:rsidR="00B3254C" w:rsidRDefault="00696B4B">
      <w:pPr>
        <w:ind w:left="-5"/>
      </w:pPr>
      <w:r>
        <w:t xml:space="preserve">PER C64 ARTICLE 5, YOU MUST PROMPTLY NOTIFY PURCHASER IF YOU WILL NOT </w:t>
      </w:r>
    </w:p>
    <w:p w14:paraId="79A2E257" w14:textId="77777777" w:rsidR="00B3254C" w:rsidRDefault="00696B4B">
      <w:pPr>
        <w:ind w:left="-5"/>
      </w:pPr>
      <w:r>
        <w:t xml:space="preserve">MEET THE DELIVERY DATES IN THIS ORDER. BY ACCEPTING THIS ORDER, YOU ACKNOWLEDGE THAT YOU WILL COMPLY WITH DPAS, WHERE APPLICABLE, ON MILITARY PROGRAMS. PLEASE ACKNOWLEDGE THIS ORDER WITHIN 10 DAYS FOR A DX RATED ORDER, OR 15 DAYS FOR A DO ORDER. </w:t>
      </w:r>
    </w:p>
    <w:p w14:paraId="78D217B4" w14:textId="77777777" w:rsidR="00B3254C" w:rsidRDefault="00696B4B">
      <w:pPr>
        <w:spacing w:after="0" w:line="259" w:lineRule="auto"/>
        <w:ind w:left="0" w:firstLine="0"/>
      </w:pPr>
      <w:r>
        <w:t xml:space="preserve"> </w:t>
      </w:r>
    </w:p>
    <w:p w14:paraId="2EE452CC" w14:textId="77777777" w:rsidR="00B3254C" w:rsidRDefault="00696B4B">
      <w:pPr>
        <w:ind w:left="-5"/>
      </w:pPr>
      <w:r>
        <w:t xml:space="preserve">IF A DEFENSE PRIORITY AND ALLOCATION SYSTEM (DPAS) RATING APPEARS </w:t>
      </w:r>
    </w:p>
    <w:p w14:paraId="08492013" w14:textId="77777777" w:rsidR="00B3254C" w:rsidRDefault="00696B4B">
      <w:pPr>
        <w:ind w:left="-5"/>
      </w:pPr>
      <w:r>
        <w:t xml:space="preserve">ON THIS ORDER, THE PARTS SCHEDULE REPORT, OR THE GE / SUPPLIER COLLABORATION PORTAL, THE SELLER SHALL FOLLOW ALL THE REQUIREMENTS OF DPAS REGULATION (15 CFR 700). </w:t>
      </w:r>
    </w:p>
    <w:p w14:paraId="786022B6" w14:textId="77777777" w:rsidR="00B3254C" w:rsidRDefault="00696B4B">
      <w:pPr>
        <w:spacing w:after="0" w:line="259" w:lineRule="auto"/>
        <w:ind w:left="0" w:firstLine="0"/>
      </w:pPr>
      <w:r>
        <w:t xml:space="preserve"> </w:t>
      </w:r>
    </w:p>
    <w:p w14:paraId="1B208799" w14:textId="77777777" w:rsidR="00B3254C" w:rsidRDefault="00696B4B">
      <w:pPr>
        <w:ind w:left="-5"/>
      </w:pPr>
      <w:r>
        <w:t xml:space="preserve">A PERSON MUST ACCEPT OR REJECT A RATED ORDER IN WRITING OR </w:t>
      </w:r>
    </w:p>
    <w:p w14:paraId="49FEA637" w14:textId="77777777" w:rsidR="00B3254C" w:rsidRDefault="00696B4B">
      <w:pPr>
        <w:ind w:left="-5"/>
      </w:pPr>
      <w:r>
        <w:t xml:space="preserve">ELECTRONICALLY WITHIN FIFTEEN (15) WORKING DAYS AFTER RECEIPT OF A </w:t>
      </w:r>
    </w:p>
    <w:p w14:paraId="493B5735" w14:textId="77777777" w:rsidR="00B3254C" w:rsidRDefault="00696B4B">
      <w:pPr>
        <w:ind w:left="-5"/>
      </w:pPr>
      <w:r>
        <w:t xml:space="preserve">DO RATED ORDER AND WITHIN TEN (10) WORKING DAYS AFTER RECEIPT OF A </w:t>
      </w:r>
    </w:p>
    <w:p w14:paraId="048D742F" w14:textId="77777777" w:rsidR="00B3254C" w:rsidRDefault="00696B4B">
      <w:pPr>
        <w:ind w:left="-5"/>
      </w:pPr>
      <w:r>
        <w:t xml:space="preserve">DX RATED ORDER.  IF THE ORDER IS REJECTED, THE PERSON MUST GIVE </w:t>
      </w:r>
    </w:p>
    <w:p w14:paraId="41AEE014" w14:textId="77777777" w:rsidR="00B3254C" w:rsidRDefault="00696B4B">
      <w:pPr>
        <w:ind w:left="-5"/>
      </w:pPr>
      <w:r>
        <w:t xml:space="preserve">REASONS IN WRITING (NOT ELECTRONICALLY) FOR THE REJECTION. </w:t>
      </w:r>
    </w:p>
    <w:p w14:paraId="6CD73129" w14:textId="77777777" w:rsidR="00B3254C" w:rsidRDefault="00696B4B">
      <w:pPr>
        <w:ind w:left="-5"/>
      </w:pPr>
      <w:r>
        <w:t xml:space="preserve">AN EDI 855 (PURCHASE ORDER ACKNOWLEDGEMENT) IS PERMISSIBLE AS AN ACCEPTANCE OF A DPAS RATED ORDER. </w:t>
      </w:r>
    </w:p>
    <w:p w14:paraId="1685E031" w14:textId="77777777" w:rsidR="00B3254C" w:rsidRDefault="00696B4B">
      <w:pPr>
        <w:spacing w:after="0" w:line="259" w:lineRule="auto"/>
        <w:ind w:left="0" w:firstLine="0"/>
      </w:pPr>
      <w:r>
        <w:t xml:space="preserve"> </w:t>
      </w:r>
    </w:p>
    <w:p w14:paraId="28F679AA" w14:textId="77777777" w:rsidR="00B3254C" w:rsidRDefault="00696B4B">
      <w:pPr>
        <w:spacing w:after="30"/>
        <w:ind w:left="-5"/>
      </w:pPr>
      <w:r>
        <w:t xml:space="preserve">DPAS DOES NOT APPLY TO INTERNATIONAL SUPPLIERS.  IF AN INTERNATIONAL SUPPLIER PLACES AN ORDER WITH A SUPPLIER IN THE UNITED STATES, THE DPAS RATING MUST BE COMMUNICATED TO THE SUPPLIER IN THE UNITED STATES IN ACCORDANCE WITH 15 CFR PART 700. </w:t>
      </w:r>
    </w:p>
    <w:p w14:paraId="12A63BA3" w14:textId="77777777" w:rsidR="00B3254C" w:rsidRDefault="00696B4B">
      <w:pPr>
        <w:spacing w:after="3" w:line="259" w:lineRule="auto"/>
        <w:ind w:left="-5"/>
      </w:pPr>
      <w:r>
        <w:rPr>
          <w:rFonts w:ascii="Times New Roman" w:eastAsia="Times New Roman" w:hAnsi="Times New Roman" w:cs="Times New Roman"/>
          <w:sz w:val="22"/>
        </w:rPr>
        <w:t xml:space="preserve">********************************************************************* </w:t>
      </w:r>
    </w:p>
    <w:sectPr w:rsidR="00B3254C">
      <w:pgSz w:w="12240" w:h="15840"/>
      <w:pgMar w:top="1440" w:right="2808"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4C"/>
    <w:rsid w:val="001762B0"/>
    <w:rsid w:val="004E3A0C"/>
    <w:rsid w:val="00696B4B"/>
    <w:rsid w:val="00B3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FB82"/>
  <w15:docId w15:val="{A606B6C1-FE16-4FE5-AE1E-CD646F23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ourier New" w:eastAsia="Courier New" w:hAnsi="Courier New" w:cs="Courier New"/>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62B0"/>
    <w:pPr>
      <w:spacing w:after="0" w:line="240" w:lineRule="auto"/>
    </w:pPr>
    <w:rPr>
      <w:rFonts w:ascii="Courier New" w:eastAsia="Courier New" w:hAnsi="Courier New" w:cs="Courier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 (GE Aviation, US)</dc:creator>
  <cp:keywords/>
  <cp:lastModifiedBy>THORNTON, BRIAN (GE Aerospace, US)</cp:lastModifiedBy>
  <cp:revision>3</cp:revision>
  <dcterms:created xsi:type="dcterms:W3CDTF">2025-11-06T18:50:00Z</dcterms:created>
  <dcterms:modified xsi:type="dcterms:W3CDTF">2025-11-06T18:52:00Z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b68801-e10f-48d9-9ed4-5d8b7b3ccbcf_Enabled">
    <vt:lpwstr>true</vt:lpwstr>
  </property>
  <property fmtid="{D5CDD505-2E9C-101B-9397-08002B2CF9AE}" pid="3" name="MSIP_Label_93b68801-e10f-48d9-9ed4-5d8b7b3ccbcf_SetDate">
    <vt:lpwstr>2025-11-06T18:50:54Z</vt:lpwstr>
  </property>
  <property fmtid="{D5CDD505-2E9C-101B-9397-08002B2CF9AE}" pid="4" name="MSIP_Label_93b68801-e10f-48d9-9ed4-5d8b7b3ccbcf_Method">
    <vt:lpwstr>Standard</vt:lpwstr>
  </property>
  <property fmtid="{D5CDD505-2E9C-101B-9397-08002B2CF9AE}" pid="5" name="MSIP_Label_93b68801-e10f-48d9-9ed4-5d8b7b3ccbcf_Name">
    <vt:lpwstr>GE Aerospace - Sensitive</vt:lpwstr>
  </property>
  <property fmtid="{D5CDD505-2E9C-101B-9397-08002B2CF9AE}" pid="6" name="MSIP_Label_93b68801-e10f-48d9-9ed4-5d8b7b3ccbcf_SiteId">
    <vt:lpwstr>86b871ed-f0e7-4126-9bf4-5ee5cf19e256</vt:lpwstr>
  </property>
  <property fmtid="{D5CDD505-2E9C-101B-9397-08002B2CF9AE}" pid="7" name="MSIP_Label_93b68801-e10f-48d9-9ed4-5d8b7b3ccbcf_ActionId">
    <vt:lpwstr>2fe1a661-d665-4867-83fe-30e17c7f9180</vt:lpwstr>
  </property>
  <property fmtid="{D5CDD505-2E9C-101B-9397-08002B2CF9AE}" pid="8" name="MSIP_Label_93b68801-e10f-48d9-9ed4-5d8b7b3ccbcf_ContentBits">
    <vt:lpwstr>0</vt:lpwstr>
  </property>
  <property fmtid="{D5CDD505-2E9C-101B-9397-08002B2CF9AE}" pid="9" name="MSIP_Label_93b68801-e10f-48d9-9ed4-5d8b7b3ccbcf_Tag">
    <vt:lpwstr>10, 3, 0, 1</vt:lpwstr>
  </property>
</Properties>
</file>