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096F" w14:textId="77777777" w:rsidR="00E45B66" w:rsidRPr="00357DE8" w:rsidRDefault="00E45B66" w:rsidP="00E45B66">
      <w:pPr>
        <w:ind w:left="100"/>
        <w:rPr>
          <w:rFonts w:ascii="Arial" w:hAnsi="Arial" w:cs="Arial"/>
          <w:b/>
          <w:bCs/>
          <w:sz w:val="24"/>
          <w:szCs w:val="24"/>
        </w:rPr>
      </w:pPr>
      <w:r w:rsidRPr="00357DE8">
        <w:rPr>
          <w:rFonts w:ascii="Arial" w:hAnsi="Arial" w:cs="Arial"/>
          <w:b/>
          <w:bCs/>
          <w:sz w:val="24"/>
          <w:szCs w:val="24"/>
        </w:rPr>
        <w:t>Remark E82_SY – Purchase Order Acknowledgement</w:t>
      </w:r>
    </w:p>
    <w:p w14:paraId="228BE911" w14:textId="77777777" w:rsidR="00E45B66" w:rsidRPr="00357DE8" w:rsidRDefault="00E45B66" w:rsidP="00E45B66">
      <w:pPr>
        <w:rPr>
          <w:rFonts w:ascii="Arial" w:hAnsi="Arial" w:cs="Arial"/>
          <w:b/>
          <w:bCs/>
          <w:sz w:val="24"/>
          <w:szCs w:val="24"/>
        </w:rPr>
      </w:pPr>
    </w:p>
    <w:p w14:paraId="6C78E519" w14:textId="77777777" w:rsidR="00E45B66" w:rsidRPr="00357DE8" w:rsidRDefault="00E45B66" w:rsidP="00E45B66">
      <w:pPr>
        <w:rPr>
          <w:rFonts w:ascii="Arial" w:hAnsi="Arial" w:cs="Arial"/>
          <w:sz w:val="24"/>
          <w:szCs w:val="24"/>
        </w:rPr>
      </w:pPr>
    </w:p>
    <w:tbl>
      <w:tblPr>
        <w:tblW w:w="1029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7"/>
        <w:gridCol w:w="5147"/>
      </w:tblGrid>
      <w:tr w:rsidR="00E45B66" w:rsidRPr="00357DE8" w14:paraId="449B0C27" w14:textId="77777777" w:rsidTr="00E45B66">
        <w:trPr>
          <w:trHeight w:hRule="exact" w:val="383"/>
        </w:trPr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9EB90" w14:textId="77777777" w:rsidR="00E45B66" w:rsidRPr="00357DE8" w:rsidRDefault="00E45B66" w:rsidP="00DD0941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r w:rsidRPr="00357DE8">
              <w:rPr>
                <w:rFonts w:ascii="Arial" w:hAnsi="Arial" w:cs="Arial"/>
                <w:sz w:val="24"/>
                <w:szCs w:val="24"/>
              </w:rPr>
              <w:t>Purchase Order Number</w:t>
            </w:r>
          </w:p>
        </w:tc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EDA57" w14:textId="77777777" w:rsidR="00E45B66" w:rsidRPr="00357DE8" w:rsidRDefault="00E45B66" w:rsidP="00DD0941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r w:rsidRPr="00357DE8">
              <w:rPr>
                <w:rFonts w:ascii="Arial" w:hAnsi="Arial" w:cs="Arial"/>
                <w:sz w:val="24"/>
                <w:szCs w:val="24"/>
              </w:rPr>
              <w:t>Amendment Number</w:t>
            </w:r>
          </w:p>
        </w:tc>
      </w:tr>
      <w:tr w:rsidR="00E45B66" w:rsidRPr="00357DE8" w14:paraId="41F4DDAF" w14:textId="77777777" w:rsidTr="00E45B66">
        <w:trPr>
          <w:trHeight w:hRule="exact" w:val="383"/>
        </w:trPr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E1820" w14:textId="77777777" w:rsidR="00E45B66" w:rsidRPr="00357DE8" w:rsidRDefault="00E45B66" w:rsidP="00DD09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042F2" w14:textId="77777777" w:rsidR="00E45B66" w:rsidRPr="00357DE8" w:rsidRDefault="00E45B66" w:rsidP="00DD09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E95D03" w14:textId="77777777" w:rsidR="00E45B66" w:rsidRPr="00357DE8" w:rsidRDefault="00E45B66" w:rsidP="00E45B66">
      <w:pPr>
        <w:rPr>
          <w:rFonts w:ascii="Arial" w:hAnsi="Arial" w:cs="Arial"/>
          <w:sz w:val="24"/>
          <w:szCs w:val="24"/>
        </w:rPr>
      </w:pPr>
    </w:p>
    <w:p w14:paraId="38A23626" w14:textId="77777777" w:rsidR="00E45B66" w:rsidRPr="00357DE8" w:rsidRDefault="00E45B66" w:rsidP="00E45B66">
      <w:pPr>
        <w:ind w:left="100"/>
        <w:rPr>
          <w:rFonts w:ascii="Arial" w:hAnsi="Arial" w:cs="Arial"/>
          <w:sz w:val="24"/>
          <w:szCs w:val="24"/>
        </w:rPr>
      </w:pPr>
      <w:r w:rsidRPr="00357DE8">
        <w:rPr>
          <w:rFonts w:ascii="Arial" w:hAnsi="Arial" w:cs="Arial"/>
          <w:sz w:val="24"/>
          <w:szCs w:val="24"/>
        </w:rPr>
        <w:t>Written acknowledgement of this purchase order is required to confirm your contract with GE and is required by US law (15 CFR 700).</w:t>
      </w:r>
    </w:p>
    <w:p w14:paraId="42042586" w14:textId="77777777" w:rsidR="00E45B66" w:rsidRPr="00357DE8" w:rsidRDefault="00E45B66" w:rsidP="00E45B66">
      <w:pPr>
        <w:rPr>
          <w:rFonts w:ascii="Arial" w:hAnsi="Arial" w:cs="Arial"/>
          <w:sz w:val="24"/>
          <w:szCs w:val="24"/>
        </w:rPr>
      </w:pPr>
    </w:p>
    <w:p w14:paraId="342057BA" w14:textId="058A3C7E" w:rsidR="00E45B66" w:rsidRPr="00357DE8" w:rsidRDefault="00E45B66" w:rsidP="00E45B66">
      <w:pPr>
        <w:ind w:left="100"/>
        <w:rPr>
          <w:rFonts w:ascii="Arial" w:hAnsi="Arial" w:cs="Arial"/>
          <w:sz w:val="24"/>
          <w:szCs w:val="24"/>
        </w:rPr>
      </w:pPr>
      <w:r w:rsidRPr="00357DE8">
        <w:rPr>
          <w:rFonts w:ascii="Arial" w:hAnsi="Arial" w:cs="Arial"/>
          <w:sz w:val="24"/>
          <w:szCs w:val="24"/>
        </w:rPr>
        <w:t xml:space="preserve">Further, if a Defense Priority and Allocation System (DPAS) rating appears on this order, the parts schedule report, or </w:t>
      </w:r>
      <w:r w:rsidR="003326A0" w:rsidRPr="003326A0">
        <w:rPr>
          <w:rFonts w:ascii="Arial" w:hAnsi="Arial" w:cs="Arial"/>
          <w:sz w:val="24"/>
          <w:szCs w:val="24"/>
        </w:rPr>
        <w:t xml:space="preserve">Oracle </w:t>
      </w:r>
      <w:proofErr w:type="spellStart"/>
      <w:r w:rsidR="003326A0" w:rsidRPr="003326A0">
        <w:rPr>
          <w:rFonts w:ascii="Arial" w:hAnsi="Arial" w:cs="Arial"/>
          <w:sz w:val="24"/>
          <w:szCs w:val="24"/>
        </w:rPr>
        <w:t>iSupplier</w:t>
      </w:r>
      <w:proofErr w:type="spellEnd"/>
      <w:r w:rsidR="003326A0" w:rsidRPr="003326A0">
        <w:rPr>
          <w:rFonts w:ascii="Arial" w:hAnsi="Arial" w:cs="Arial"/>
          <w:sz w:val="24"/>
          <w:szCs w:val="24"/>
        </w:rPr>
        <w:t xml:space="preserve"> </w:t>
      </w:r>
      <w:r w:rsidRPr="00357DE8">
        <w:rPr>
          <w:rFonts w:ascii="Arial" w:hAnsi="Arial" w:cs="Arial"/>
          <w:sz w:val="24"/>
          <w:szCs w:val="24"/>
        </w:rPr>
        <w:t xml:space="preserve">and the value of the order is half of the Simplified Acquisition Threshold (SAT) or more, the </w:t>
      </w:r>
      <w:r w:rsidR="007A645C">
        <w:rPr>
          <w:rFonts w:ascii="Arial" w:hAnsi="Arial" w:cs="Arial"/>
          <w:sz w:val="24"/>
          <w:szCs w:val="24"/>
        </w:rPr>
        <w:t>S</w:t>
      </w:r>
      <w:r w:rsidR="007A645C" w:rsidRPr="00357DE8">
        <w:rPr>
          <w:rFonts w:ascii="Arial" w:hAnsi="Arial" w:cs="Arial"/>
          <w:sz w:val="24"/>
          <w:szCs w:val="24"/>
        </w:rPr>
        <w:t xml:space="preserve">eller </w:t>
      </w:r>
      <w:r w:rsidRPr="00357DE8">
        <w:rPr>
          <w:rFonts w:ascii="Arial" w:hAnsi="Arial" w:cs="Arial"/>
          <w:sz w:val="24"/>
          <w:szCs w:val="24"/>
        </w:rPr>
        <w:t>shall follow all the requirements of DPAS Regulation (15 CFR 700).  A person must accept or reject a rated order in writing or electronically within fifteen (15) working days after receipt of a DO rated order and within ten (10) working days after receipt of a DX rated order. If the order is rejected, the person must give reasons in writing (not electronically) for the rejection. DPAS acknowledgement is not applicable to an international supplier (non-US address).</w:t>
      </w:r>
    </w:p>
    <w:p w14:paraId="57D25070" w14:textId="77777777" w:rsidR="00E45B66" w:rsidRPr="00357DE8" w:rsidRDefault="00E45B66" w:rsidP="00E45B66">
      <w:pPr>
        <w:ind w:left="100" w:right="1145"/>
        <w:rPr>
          <w:rFonts w:ascii="Arial" w:hAnsi="Arial" w:cs="Arial"/>
          <w:sz w:val="24"/>
          <w:szCs w:val="24"/>
        </w:rPr>
      </w:pPr>
    </w:p>
    <w:p w14:paraId="3A64B8AC" w14:textId="233F7123" w:rsidR="00E45B66" w:rsidRPr="00357DE8" w:rsidRDefault="00E45B66" w:rsidP="00E45B66">
      <w:pPr>
        <w:pStyle w:val="ListParagraph"/>
        <w:spacing w:line="240" w:lineRule="auto"/>
        <w:ind w:left="90"/>
        <w:rPr>
          <w:rFonts w:ascii="Arial" w:hAnsi="Arial" w:cs="Arial"/>
        </w:rPr>
      </w:pPr>
      <w:r w:rsidRPr="00357DE8">
        <w:rPr>
          <w:rFonts w:ascii="Arial" w:hAnsi="Arial" w:cs="Arial"/>
        </w:rPr>
        <w:t>By accepting this PO, the Seller certifies compliance with FAR 52.203-11 Certification and Disclosure Regarding Payments to Influence Certain Federal Transactions when the PO exceeds the threshold specified in FAR 3.808 on the date of award</w:t>
      </w:r>
      <w:r w:rsidR="00207038">
        <w:rPr>
          <w:rFonts w:ascii="Arial" w:hAnsi="Arial" w:cs="Arial"/>
        </w:rPr>
        <w:t>.</w:t>
      </w:r>
      <w:r w:rsidRPr="00357DE8">
        <w:rPr>
          <w:rFonts w:ascii="Arial" w:hAnsi="Arial" w:cs="Arial"/>
        </w:rPr>
        <w:t xml:space="preserve"> </w:t>
      </w:r>
    </w:p>
    <w:p w14:paraId="450D6C1C" w14:textId="77777777" w:rsidR="00E45B66" w:rsidRPr="00357DE8" w:rsidRDefault="00E45B66" w:rsidP="00E45B66">
      <w:pPr>
        <w:pStyle w:val="ListParagraph"/>
        <w:spacing w:line="240" w:lineRule="auto"/>
        <w:ind w:left="90"/>
        <w:rPr>
          <w:rFonts w:ascii="Arial" w:hAnsi="Arial" w:cs="Arial"/>
        </w:rPr>
      </w:pPr>
    </w:p>
    <w:p w14:paraId="2EF94EE8" w14:textId="6E73D8F1" w:rsidR="00E45B66" w:rsidRDefault="00E45B66" w:rsidP="00E45B66">
      <w:pPr>
        <w:pStyle w:val="ListParagraph"/>
        <w:spacing w:line="240" w:lineRule="auto"/>
        <w:ind w:left="90"/>
        <w:rPr>
          <w:rFonts w:ascii="Arial" w:hAnsi="Arial" w:cs="Arial"/>
        </w:rPr>
      </w:pPr>
      <w:r w:rsidRPr="00357DE8">
        <w:rPr>
          <w:rFonts w:ascii="Arial" w:hAnsi="Arial" w:cs="Arial"/>
        </w:rPr>
        <w:t xml:space="preserve">By accepting this PO, the Seller represents that neither it </w:t>
      </w:r>
      <w:r w:rsidR="00DF61F4">
        <w:rPr>
          <w:rFonts w:ascii="Arial" w:hAnsi="Arial" w:cs="Arial"/>
        </w:rPr>
        <w:t>n</w:t>
      </w:r>
      <w:r w:rsidRPr="00357DE8">
        <w:rPr>
          <w:rFonts w:ascii="Arial" w:hAnsi="Arial" w:cs="Arial"/>
        </w:rPr>
        <w:t>or its principals are debarred, suspended, proposed for debarment</w:t>
      </w:r>
      <w:r w:rsidR="00DF61F4">
        <w:rPr>
          <w:rFonts w:ascii="Arial" w:hAnsi="Arial" w:cs="Arial"/>
        </w:rPr>
        <w:t>, or voluntarily excluded,</w:t>
      </w:r>
      <w:r w:rsidRPr="00357DE8">
        <w:rPr>
          <w:rFonts w:ascii="Arial" w:hAnsi="Arial" w:cs="Arial"/>
        </w:rPr>
        <w:t xml:space="preserve"> by the US Federal Government. In the event the Seller fails to provide such notification</w:t>
      </w:r>
      <w:r w:rsidR="00A859F7">
        <w:rPr>
          <w:rFonts w:ascii="Arial" w:hAnsi="Arial" w:cs="Arial"/>
        </w:rPr>
        <w:t>,</w:t>
      </w:r>
      <w:r w:rsidRPr="00357DE8">
        <w:rPr>
          <w:rFonts w:ascii="Arial" w:hAnsi="Arial" w:cs="Arial"/>
        </w:rPr>
        <w:t xml:space="preserve"> and it is later determined that the Seller, as of the award date, was in fact debarred, suspended, proposed for debarment</w:t>
      </w:r>
      <w:r w:rsidR="00A859F7">
        <w:rPr>
          <w:rFonts w:ascii="Arial" w:hAnsi="Arial" w:cs="Arial"/>
        </w:rPr>
        <w:t>, or voluntarily excluded,</w:t>
      </w:r>
      <w:r w:rsidRPr="00357DE8">
        <w:rPr>
          <w:rFonts w:ascii="Arial" w:hAnsi="Arial" w:cs="Arial"/>
        </w:rPr>
        <w:t xml:space="preserve"> by the US Federal Government, Seller agrees the resulting award shall be considered null and void.</w:t>
      </w:r>
    </w:p>
    <w:p w14:paraId="012FB799" w14:textId="77777777" w:rsidR="00E53153" w:rsidRDefault="00E53153" w:rsidP="00E45B66">
      <w:pPr>
        <w:pStyle w:val="ListParagraph"/>
        <w:spacing w:line="240" w:lineRule="auto"/>
        <w:ind w:left="90"/>
        <w:rPr>
          <w:rFonts w:ascii="Arial" w:hAnsi="Arial" w:cs="Arial"/>
        </w:rPr>
      </w:pPr>
    </w:p>
    <w:p w14:paraId="626979AD" w14:textId="5B484CA7" w:rsidR="00E53153" w:rsidRDefault="00E53153" w:rsidP="00E45B66">
      <w:pPr>
        <w:pStyle w:val="ListParagraph"/>
        <w:spacing w:line="240" w:lineRule="auto"/>
        <w:ind w:left="90"/>
        <w:rPr>
          <w:rFonts w:ascii="Arial" w:hAnsi="Arial" w:cs="Arial"/>
        </w:rPr>
      </w:pPr>
      <w:r w:rsidRPr="00E53153">
        <w:rPr>
          <w:rFonts w:ascii="Arial" w:hAnsi="Arial" w:cs="Arial"/>
        </w:rPr>
        <w:t xml:space="preserve">By accepting this PO, the Seller represents their acceptance of </w:t>
      </w:r>
      <w:r w:rsidR="005962E7">
        <w:rPr>
          <w:rFonts w:ascii="Arial" w:hAnsi="Arial" w:cs="Arial"/>
        </w:rPr>
        <w:t>U.S. Government Executive Order (</w:t>
      </w:r>
      <w:r w:rsidRPr="00E53153">
        <w:rPr>
          <w:rFonts w:ascii="Arial" w:hAnsi="Arial" w:cs="Arial"/>
        </w:rPr>
        <w:t>E.O.</w:t>
      </w:r>
      <w:r w:rsidR="005962E7">
        <w:rPr>
          <w:rFonts w:ascii="Arial" w:hAnsi="Arial" w:cs="Arial"/>
        </w:rPr>
        <w:t>)</w:t>
      </w:r>
      <w:r w:rsidRPr="00E53153">
        <w:rPr>
          <w:rFonts w:ascii="Arial" w:hAnsi="Arial" w:cs="Arial"/>
        </w:rPr>
        <w:t>14398 and FAR 52.222-90.</w:t>
      </w:r>
    </w:p>
    <w:p w14:paraId="4F8F6249" w14:textId="77777777" w:rsidR="00E45B66" w:rsidRDefault="00E45B66" w:rsidP="00E45B66">
      <w:pPr>
        <w:pStyle w:val="ListParagraph"/>
        <w:spacing w:line="240" w:lineRule="auto"/>
        <w:ind w:left="90"/>
        <w:rPr>
          <w:rFonts w:ascii="Arial" w:hAnsi="Arial" w:cs="Arial"/>
        </w:rPr>
      </w:pPr>
    </w:p>
    <w:p w14:paraId="70657C84" w14:textId="51FD0341" w:rsidR="00E45B66" w:rsidRPr="00357DE8" w:rsidRDefault="00E45B66" w:rsidP="00E45B66">
      <w:pPr>
        <w:ind w:left="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Purchase </w:t>
      </w:r>
      <w:r w:rsidRPr="00357DE8">
        <w:rPr>
          <w:rFonts w:ascii="Arial" w:hAnsi="Arial" w:cs="Arial"/>
          <w:sz w:val="24"/>
          <w:szCs w:val="24"/>
        </w:rPr>
        <w:t>Order Acknowledgment</w:t>
      </w:r>
    </w:p>
    <w:p w14:paraId="0066B943" w14:textId="77777777" w:rsidR="00E45B66" w:rsidRPr="00357DE8" w:rsidRDefault="00E45B66" w:rsidP="00E45B66">
      <w:pPr>
        <w:rPr>
          <w:rFonts w:ascii="Arial" w:hAnsi="Arial" w:cs="Arial"/>
          <w:sz w:val="24"/>
          <w:szCs w:val="24"/>
        </w:rPr>
      </w:pPr>
    </w:p>
    <w:p w14:paraId="7FDDE2A1" w14:textId="77777777" w:rsidR="00E45B66" w:rsidRPr="00357DE8" w:rsidRDefault="00E45B66" w:rsidP="00E45B66">
      <w:pPr>
        <w:ind w:left="90" w:right="110"/>
        <w:jc w:val="center"/>
        <w:rPr>
          <w:rFonts w:ascii="Arial" w:hAnsi="Arial" w:cs="Arial"/>
          <w:sz w:val="24"/>
          <w:szCs w:val="24"/>
        </w:rPr>
      </w:pPr>
      <w:r w:rsidRPr="00357DE8">
        <w:rPr>
          <w:rFonts w:ascii="Arial" w:hAnsi="Arial" w:cs="Arial"/>
          <w:position w:val="-1"/>
          <w:sz w:val="24"/>
          <w:szCs w:val="24"/>
        </w:rPr>
        <w:t>We hereby acknowledge receipt of and accept your purchase as noted above.</w:t>
      </w:r>
    </w:p>
    <w:p w14:paraId="69DD03C9" w14:textId="3FF64770" w:rsidR="00E45B66" w:rsidRDefault="00D83884" w:rsidP="00E45B66">
      <w:pPr>
        <w:pStyle w:val="ListParagraph"/>
        <w:spacing w:line="240" w:lineRule="auto"/>
        <w:ind w:left="90"/>
        <w:rPr>
          <w:rFonts w:ascii="Arial" w:hAnsi="Arial" w:cs="Arial"/>
        </w:rPr>
      </w:pPr>
      <w:r>
        <w:rPr>
          <w:rFonts w:ascii="Arial" w:hAnsi="Arial" w:cs="Arial"/>
        </w:rPr>
        <w:br/>
        <w:t>Company:  ___________________________________________</w:t>
      </w:r>
    </w:p>
    <w:p w14:paraId="5D6954D8" w14:textId="77777777" w:rsidR="00D83884" w:rsidRDefault="00D83884" w:rsidP="00E45B66">
      <w:pPr>
        <w:pStyle w:val="ListParagraph"/>
        <w:spacing w:line="240" w:lineRule="auto"/>
        <w:ind w:left="90"/>
        <w:rPr>
          <w:rFonts w:ascii="Arial" w:hAnsi="Arial" w:cs="Arial"/>
        </w:rPr>
      </w:pPr>
    </w:p>
    <w:p w14:paraId="7AC02F83" w14:textId="72D676C1" w:rsidR="00D83884" w:rsidRDefault="00D83884" w:rsidP="00E45B66">
      <w:pPr>
        <w:pStyle w:val="ListParagraph"/>
        <w:spacing w:line="240" w:lineRule="auto"/>
        <w:ind w:left="90"/>
        <w:rPr>
          <w:rFonts w:ascii="Arial" w:hAnsi="Arial" w:cs="Arial"/>
        </w:rPr>
      </w:pPr>
      <w:r>
        <w:rPr>
          <w:rFonts w:ascii="Arial" w:hAnsi="Arial" w:cs="Arial"/>
        </w:rPr>
        <w:t>Signature:  ___________________________________________</w:t>
      </w:r>
    </w:p>
    <w:p w14:paraId="3C07754F" w14:textId="77777777" w:rsidR="00D83884" w:rsidRDefault="00D83884" w:rsidP="00E45B66">
      <w:pPr>
        <w:pStyle w:val="ListParagraph"/>
        <w:spacing w:line="240" w:lineRule="auto"/>
        <w:ind w:left="90"/>
        <w:rPr>
          <w:rFonts w:ascii="Arial" w:hAnsi="Arial" w:cs="Arial"/>
        </w:rPr>
      </w:pPr>
    </w:p>
    <w:p w14:paraId="09F6FE02" w14:textId="4F6968B1" w:rsidR="00D83884" w:rsidRDefault="00D83884" w:rsidP="00E45B66">
      <w:pPr>
        <w:pStyle w:val="ListParagraph"/>
        <w:spacing w:line="240" w:lineRule="auto"/>
        <w:ind w:left="90"/>
        <w:rPr>
          <w:rFonts w:ascii="Arial" w:hAnsi="Arial" w:cs="Arial"/>
        </w:rPr>
      </w:pPr>
      <w:r>
        <w:rPr>
          <w:rFonts w:ascii="Arial" w:hAnsi="Arial" w:cs="Arial"/>
        </w:rPr>
        <w:t>Title:  ___________________________</w:t>
      </w:r>
    </w:p>
    <w:p w14:paraId="1718FD00" w14:textId="77777777" w:rsidR="00D83884" w:rsidRDefault="00D83884" w:rsidP="00E45B66">
      <w:pPr>
        <w:pStyle w:val="ListParagraph"/>
        <w:spacing w:line="240" w:lineRule="auto"/>
        <w:ind w:left="90"/>
        <w:rPr>
          <w:rFonts w:ascii="Arial" w:hAnsi="Arial" w:cs="Arial"/>
        </w:rPr>
      </w:pPr>
    </w:p>
    <w:p w14:paraId="296DE93A" w14:textId="42635738" w:rsidR="00D83884" w:rsidRDefault="00D83884" w:rsidP="00E45B66">
      <w:pPr>
        <w:pStyle w:val="ListParagraph"/>
        <w:spacing w:line="240" w:lineRule="auto"/>
        <w:ind w:left="90"/>
        <w:rPr>
          <w:rFonts w:ascii="Arial" w:hAnsi="Arial" w:cs="Arial"/>
        </w:rPr>
      </w:pPr>
      <w:r>
        <w:rPr>
          <w:rFonts w:ascii="Arial" w:hAnsi="Arial" w:cs="Arial"/>
        </w:rPr>
        <w:t>Date:  ___________________________</w:t>
      </w:r>
    </w:p>
    <w:p w14:paraId="1EED9047" w14:textId="77777777" w:rsidR="00CA176F" w:rsidRDefault="00CA176F"/>
    <w:sectPr w:rsidR="00CA1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66"/>
    <w:rsid w:val="000A38B1"/>
    <w:rsid w:val="00207038"/>
    <w:rsid w:val="00324465"/>
    <w:rsid w:val="003326A0"/>
    <w:rsid w:val="00535073"/>
    <w:rsid w:val="005962E7"/>
    <w:rsid w:val="007A645C"/>
    <w:rsid w:val="00851D12"/>
    <w:rsid w:val="009B0E12"/>
    <w:rsid w:val="00A6135C"/>
    <w:rsid w:val="00A859F7"/>
    <w:rsid w:val="00B1559E"/>
    <w:rsid w:val="00CA176F"/>
    <w:rsid w:val="00D83884"/>
    <w:rsid w:val="00DF61F4"/>
    <w:rsid w:val="00E45B66"/>
    <w:rsid w:val="00E5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9CD24"/>
  <w15:chartTrackingRefBased/>
  <w15:docId w15:val="{EFA2B127-0E95-48EE-9D96-4E51B482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B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B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B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B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B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B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B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B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B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B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B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5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B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5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B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5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B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5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B6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155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1760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Leeuwen, Janet (GE Aerospace, US)</dc:creator>
  <cp:keywords/>
  <dc:description/>
  <cp:lastModifiedBy>Ramirez, Lissette (GE Aerospace, US)</cp:lastModifiedBy>
  <cp:revision>2</cp:revision>
  <dcterms:created xsi:type="dcterms:W3CDTF">2026-07-06T13:35:00Z</dcterms:created>
  <dcterms:modified xsi:type="dcterms:W3CDTF">2026-07-06T13:35:00Z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b68801-e10f-48d9-9ed4-5d8b7b3ccbcf_Enabled">
    <vt:lpwstr>true</vt:lpwstr>
  </property>
  <property fmtid="{D5CDD505-2E9C-101B-9397-08002B2CF9AE}" pid="3" name="MSIP_Label_93b68801-e10f-48d9-9ed4-5d8b7b3ccbcf_SetDate">
    <vt:lpwstr>2026-06-02T20:17:33Z</vt:lpwstr>
  </property>
  <property fmtid="{D5CDD505-2E9C-101B-9397-08002B2CF9AE}" pid="4" name="MSIP_Label_93b68801-e10f-48d9-9ed4-5d8b7b3ccbcf_Method">
    <vt:lpwstr>Standard</vt:lpwstr>
  </property>
  <property fmtid="{D5CDD505-2E9C-101B-9397-08002B2CF9AE}" pid="5" name="MSIP_Label_93b68801-e10f-48d9-9ed4-5d8b7b3ccbcf_Name">
    <vt:lpwstr>GE Aerospace - Sensitive</vt:lpwstr>
  </property>
  <property fmtid="{D5CDD505-2E9C-101B-9397-08002B2CF9AE}" pid="6" name="MSIP_Label_93b68801-e10f-48d9-9ed4-5d8b7b3ccbcf_SiteId">
    <vt:lpwstr>86b871ed-f0e7-4126-9bf4-5ee5cf19e256</vt:lpwstr>
  </property>
  <property fmtid="{D5CDD505-2E9C-101B-9397-08002B2CF9AE}" pid="7" name="MSIP_Label_93b68801-e10f-48d9-9ed4-5d8b7b3ccbcf_ActionId">
    <vt:lpwstr>604edd24-36c1-4640-96c9-6dab9ca2e7bf</vt:lpwstr>
  </property>
  <property fmtid="{D5CDD505-2E9C-101B-9397-08002B2CF9AE}" pid="8" name="MSIP_Label_93b68801-e10f-48d9-9ed4-5d8b7b3ccbcf_ContentBits">
    <vt:lpwstr>0</vt:lpwstr>
  </property>
  <property fmtid="{D5CDD505-2E9C-101B-9397-08002B2CF9AE}" pid="9" name="MSIP_Label_93b68801-e10f-48d9-9ed4-5d8b7b3ccbcf_Tag">
    <vt:lpwstr>10, 3, 0, 1</vt:lpwstr>
  </property>
</Properties>
</file>